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C. COMUNICAZIONE INIZIO LAVORI</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PER OPERE DIRETTE A SODDISFARE OBIETTIVE ESIGENZE CONTINGENTI E</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TEMPORANEE E AD ESSERE IMMEDIATAMENTE RIMOSSE AL CESSARE DELLA</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NECESSITÀ E</w:t>
      </w:r>
      <w:r w:rsidRPr="004A4ECA">
        <w:rPr>
          <w:rFonts w:ascii="Arial" w:eastAsiaTheme="minorHAnsi" w:hAnsi="Arial" w:cs="Arial"/>
          <w:sz w:val="28"/>
          <w:szCs w:val="28"/>
        </w:rPr>
        <w:t xml:space="preserve">, </w:t>
      </w:r>
      <w:r w:rsidRPr="004A4ECA">
        <w:rPr>
          <w:rFonts w:ascii="Arial" w:eastAsiaTheme="minorHAnsi" w:hAnsi="Arial" w:cs="Arial"/>
          <w:sz w:val="23"/>
          <w:szCs w:val="23"/>
        </w:rPr>
        <w:t>COMUNQUE</w:t>
      </w:r>
      <w:r w:rsidRPr="004A4ECA">
        <w:rPr>
          <w:rFonts w:ascii="Arial" w:eastAsiaTheme="minorHAnsi" w:hAnsi="Arial" w:cs="Arial"/>
          <w:sz w:val="28"/>
          <w:szCs w:val="28"/>
        </w:rPr>
        <w:t xml:space="preserve">, </w:t>
      </w:r>
      <w:r w:rsidRPr="004A4ECA">
        <w:rPr>
          <w:rFonts w:ascii="Arial" w:eastAsiaTheme="minorHAnsi" w:hAnsi="Arial" w:cs="Arial"/>
          <w:sz w:val="23"/>
          <w:szCs w:val="23"/>
        </w:rPr>
        <w:t>ENTRO UN TERMINE NON SUPERIORE A NOVANTA</w:t>
      </w:r>
    </w:p>
    <w:p w:rsidR="006C4512" w:rsidRPr="004A4ECA" w:rsidRDefault="002A5561" w:rsidP="002A5561">
      <w:pPr>
        <w:pStyle w:val="Paragrafoelenco"/>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GIORNI</w:t>
      </w: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0186E">
      <w:pPr>
        <w:spacing w:after="200" w:line="276" w:lineRule="auto"/>
        <w:rPr>
          <w:rFonts w:ascii="Arial" w:eastAsiaTheme="minorHAnsi" w:hAnsi="Arial" w:cs="Arial"/>
          <w:sz w:val="23"/>
          <w:szCs w:val="23"/>
        </w:rPr>
      </w:pPr>
      <w:r w:rsidRPr="004A4ECA">
        <w:rPr>
          <w:rFonts w:ascii="Arial" w:eastAsiaTheme="minorHAnsi" w:hAnsi="Arial" w:cs="Arial"/>
          <w:sz w:val="23"/>
          <w:szCs w:val="23"/>
        </w:rPr>
        <w:br w:type="page"/>
      </w:r>
    </w:p>
    <w:p w:rsidR="0020186E" w:rsidRPr="004A4ECA" w:rsidRDefault="0020186E" w:rsidP="0020186E"/>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proofErr w:type="spellStart"/>
      <w:r w:rsidRPr="004A4ECA">
        <w:rPr>
          <w:rFonts w:ascii="Arial"/>
          <w:b/>
          <w:sz w:val="16"/>
        </w:rPr>
        <w:t>lett</w:t>
      </w:r>
      <w:proofErr w:type="spellEnd"/>
      <w:r w:rsidRPr="004A4ECA">
        <w:rPr>
          <w:rFonts w:ascii="Arial"/>
          <w:b/>
          <w:sz w:val="16"/>
        </w:rPr>
        <w: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proofErr w:type="spellStart"/>
      <w:r w:rsidRPr="004A4ECA">
        <w:rPr>
          <w:rFonts w:ascii="Arial"/>
          <w:b/>
          <w:sz w:val="16"/>
        </w:rPr>
        <w:t>d.P.R.</w:t>
      </w:r>
      <w:proofErr w:type="spellEnd"/>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 xml:space="preserve">e n. 26 Tabella A, Sez. II del </w:t>
      </w:r>
      <w:proofErr w:type="spellStart"/>
      <w:r w:rsidRPr="004A4ECA">
        <w:rPr>
          <w:rFonts w:ascii="Arial" w:hAnsi="Arial" w:cs="Arial"/>
          <w:b/>
          <w:szCs w:val="18"/>
        </w:rPr>
        <w:t>d.lgs</w:t>
      </w:r>
      <w:proofErr w:type="spellEnd"/>
      <w:r w:rsidRPr="004A4ECA">
        <w:rPr>
          <w:rFonts w:ascii="Arial" w:hAnsi="Arial" w:cs="Arial"/>
          <w:b/>
          <w:szCs w:val="18"/>
        </w:rPr>
        <w:t xml:space="preserve">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firstRow="1" w:lastRow="1" w:firstColumn="1" w:lastColumn="1" w:noHBand="0" w:noVBand="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proofErr w:type="spellStart"/>
            <w:r w:rsidRPr="004A4ECA">
              <w:rPr>
                <w:rFonts w:ascii="Arial" w:hAnsi="Arial" w:cs="Arial"/>
                <w:sz w:val="18"/>
                <w:szCs w:val="18"/>
              </w:rPr>
              <w:t>prov</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firstRow="1" w:lastRow="1" w:firstColumn="1" w:lastColumn="1" w:noHBand="0" w:noVBand="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firstRow="1" w:lastRow="1" w:firstColumn="1" w:lastColumn="1" w:noHBand="0" w:noVBand="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 xml:space="preserve">articolo 76 del </w:t>
      </w:r>
      <w:proofErr w:type="spellStart"/>
      <w:r w:rsidRPr="004A4ECA">
        <w:rPr>
          <w:rFonts w:ascii="Arial" w:hAnsi="Arial" w:cs="Arial"/>
          <w:szCs w:val="18"/>
          <w:u w:val="single"/>
        </w:rPr>
        <w:t>d.P.R.</w:t>
      </w:r>
      <w:proofErr w:type="spellEnd"/>
      <w:r w:rsidRPr="004A4ECA">
        <w:rPr>
          <w:rFonts w:ascii="Arial" w:hAnsi="Arial" w:cs="Arial"/>
          <w:szCs w:val="18"/>
          <w:u w:val="single"/>
        </w:rPr>
        <w:t xml:space="preserve">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 xml:space="preserve">articolo 75 del </w:t>
      </w:r>
      <w:proofErr w:type="spellStart"/>
      <w:r w:rsidRPr="004A4ECA">
        <w:rPr>
          <w:rFonts w:ascii="Arial" w:hAnsi="Arial" w:cs="Arial"/>
          <w:szCs w:val="18"/>
          <w:u w:val="single"/>
        </w:rPr>
        <w:t>d.P.R.</w:t>
      </w:r>
      <w:proofErr w:type="spellEnd"/>
      <w:r w:rsidRPr="004A4ECA">
        <w:rPr>
          <w:rFonts w:ascii="Arial" w:hAnsi="Arial" w:cs="Arial"/>
          <w:szCs w:val="18"/>
          <w:u w:val="single"/>
        </w:rPr>
        <w:t xml:space="preserve">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 xml:space="preserve">di opere dirette a soddisfare obiettive esigenze contingenti e temporanee e ad essere immediatamente rimosse al cessare della necessità e, comunque, entro un termine non superiore a novanta giorni (art. 6, comma 1, </w:t>
      </w:r>
      <w:proofErr w:type="spellStart"/>
      <w:r w:rsidRPr="004A4ECA">
        <w:rPr>
          <w:rFonts w:ascii="Arial" w:hAnsi="Arial" w:cs="Arial"/>
          <w:b/>
          <w:szCs w:val="18"/>
        </w:rPr>
        <w:t>lett</w:t>
      </w:r>
      <w:proofErr w:type="spellEnd"/>
      <w:r w:rsidRPr="004A4ECA">
        <w:rPr>
          <w:rFonts w:ascii="Arial" w:hAnsi="Arial" w:cs="Arial"/>
          <w:b/>
          <w:szCs w:val="18"/>
        </w:rPr>
        <w:t>. e-b</w:t>
      </w:r>
      <w:r w:rsidR="003147D3">
        <w:rPr>
          <w:rFonts w:ascii="Arial" w:hAnsi="Arial" w:cs="Arial"/>
          <w:b/>
          <w:szCs w:val="18"/>
        </w:rPr>
        <w:t xml:space="preserve">is) del </w:t>
      </w:r>
      <w:proofErr w:type="spellStart"/>
      <w:r w:rsidR="003147D3">
        <w:rPr>
          <w:rFonts w:ascii="Arial" w:hAnsi="Arial" w:cs="Arial"/>
          <w:b/>
          <w:szCs w:val="18"/>
        </w:rPr>
        <w:t>d.P.R.</w:t>
      </w:r>
      <w:proofErr w:type="spellEnd"/>
      <w:r w:rsidR="003147D3">
        <w:rPr>
          <w:rFonts w:ascii="Arial" w:hAnsi="Arial" w:cs="Arial"/>
          <w:b/>
          <w:szCs w:val="18"/>
        </w:rPr>
        <w:t xml:space="preserve"> n. 380/2001 e n.</w:t>
      </w:r>
      <w:r w:rsidRPr="004A4ECA">
        <w:rPr>
          <w:rFonts w:ascii="Arial" w:hAnsi="Arial" w:cs="Arial"/>
          <w:b/>
          <w:szCs w:val="18"/>
        </w:rPr>
        <w:t xml:space="preserve">26 Tabella A, Sez. II del </w:t>
      </w:r>
      <w:proofErr w:type="spellStart"/>
      <w:r w:rsidRPr="004A4ECA">
        <w:rPr>
          <w:rFonts w:ascii="Arial" w:hAnsi="Arial" w:cs="Arial"/>
          <w:b/>
          <w:szCs w:val="18"/>
        </w:rPr>
        <w:t>d.lgs</w:t>
      </w:r>
      <w:proofErr w:type="spellEnd"/>
      <w:r w:rsidRPr="004A4ECA">
        <w:rPr>
          <w:rFonts w:ascii="Arial" w:hAnsi="Arial" w:cs="Arial"/>
          <w:b/>
          <w:szCs w:val="18"/>
        </w:rPr>
        <w:t xml:space="preserve">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proofErr w:type="spellStart"/>
            <w:r w:rsidRPr="004A4ECA">
              <w:rPr>
                <w:rFonts w:ascii="Arial" w:hAnsi="Arial" w:cs="Arial"/>
                <w:sz w:val="20"/>
                <w:szCs w:val="20"/>
              </w:rPr>
              <w:t>map</w:t>
            </w:r>
            <w:proofErr w:type="spellEnd"/>
            <w:r w:rsidRPr="004A4ECA">
              <w:rPr>
                <w:rFonts w:ascii="Arial" w:hAnsi="Arial" w:cs="Arial"/>
                <w:sz w:val="20"/>
                <w:szCs w:val="20"/>
              </w:rPr>
              <w:t xml:space="preserve">.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w:t>
            </w:r>
            <w:proofErr w:type="spellStart"/>
            <w:r w:rsidRPr="004A4ECA">
              <w:rPr>
                <w:rFonts w:ascii="Arial" w:hAnsi="Arial" w:cs="Arial"/>
                <w:sz w:val="20"/>
                <w:szCs w:val="20"/>
              </w:rPr>
              <w:t>urb</w:t>
            </w:r>
            <w:proofErr w:type="spellEnd"/>
            <w:r w:rsidRPr="004A4ECA">
              <w:rPr>
                <w:rFonts w:ascii="Arial" w:hAnsi="Arial" w:cs="Arial"/>
                <w:sz w:val="20"/>
                <w:szCs w:val="20"/>
              </w:rPr>
              <w:t xml:space="preserve">.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524B4D">
        <w:rPr>
          <w:rFonts w:ascii="Arial" w:hAnsi="Arial" w:cs="Arial"/>
          <w:sz w:val="22"/>
          <w:szCs w:val="22"/>
        </w:rPr>
        <w:t>d.P.R.</w:t>
      </w:r>
      <w:proofErr w:type="spellEnd"/>
      <w:r w:rsidRPr="00524B4D">
        <w:rPr>
          <w:rFonts w:ascii="Arial" w:hAnsi="Arial" w:cs="Arial"/>
          <w:sz w:val="22"/>
          <w:szCs w:val="22"/>
        </w:rPr>
        <w:t xml:space="preserve">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524B4D">
        <w:rPr>
          <w:rFonts w:ascii="Arial" w:eastAsia="Calibri" w:hAnsi="Arial" w:cs="Arial"/>
          <w:sz w:val="22"/>
          <w:szCs w:val="22"/>
        </w:rPr>
        <w:t>d.P.R.</w:t>
      </w:r>
      <w:proofErr w:type="spellEnd"/>
      <w:r w:rsidRPr="00524B4D">
        <w:rPr>
          <w:rFonts w:ascii="Arial" w:eastAsia="Calibri" w:hAnsi="Arial" w:cs="Arial"/>
          <w:sz w:val="22"/>
          <w:szCs w:val="22"/>
        </w:rPr>
        <w:t xml:space="preserve">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firstRow="1" w:lastRow="1" w:firstColumn="1" w:lastColumn="1" w:noHBand="0" w:noVBand="0"/>
      </w:tblPr>
      <w:tblGrid>
        <w:gridCol w:w="9854"/>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lastRenderedPageBreak/>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50"/>
        <w:gridCol w:w="3459"/>
        <w:gridCol w:w="1562"/>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16"/>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tabs>
          <w:tab w:val="left" w:pos="709"/>
        </w:tabs>
        <w:spacing w:after="120"/>
        <w:rPr>
          <w:rFonts w:ascii="Arial" w:hAnsi="Arial" w:cs="Arial"/>
        </w:rPr>
      </w:pPr>
      <w:r w:rsidRPr="004A4ECA">
        <w:rPr>
          <w:rFonts w:ascii="Arial" w:hAnsi="Arial" w:cs="Arial"/>
        </w:rPr>
        <w:t xml:space="preserve">  </w:t>
      </w:r>
    </w:p>
    <w:p w:rsidR="007F6D18" w:rsidRPr="004A4ECA" w:rsidRDefault="007F6D18">
      <w:pPr>
        <w:spacing w:after="200" w:line="276" w:lineRule="auto"/>
        <w:rPr>
          <w:rFonts w:ascii="Arial" w:hAnsi="Arial" w:cs="Arial"/>
        </w:rPr>
      </w:pPr>
      <w:r w:rsidRPr="004A4ECA">
        <w:rPr>
          <w:rFonts w:ascii="Arial" w:hAnsi="Arial" w:cs="Arial"/>
        </w:rPr>
        <w:br w:type="page"/>
      </w:r>
      <w:bookmarkStart w:id="0" w:name="_GoBack"/>
      <w:bookmarkEnd w:id="0"/>
    </w:p>
    <w:sectPr w:rsidR="007F6D18" w:rsidRPr="004A4ECA" w:rsidSect="0028683E">
      <w:footerReference w:type="default" r:id="rId9"/>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60" w:rsidRDefault="00225460" w:rsidP="00D5591F">
      <w:r>
        <w:separator/>
      </w:r>
    </w:p>
  </w:endnote>
  <w:endnote w:type="continuationSeparator" w:id="0">
    <w:p w:rsidR="00225460" w:rsidRDefault="00225460"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60" w:rsidRDefault="00225460" w:rsidP="00D5591F">
      <w:r>
        <w:separator/>
      </w:r>
    </w:p>
  </w:footnote>
  <w:footnote w:type="continuationSeparator" w:id="0">
    <w:p w:rsidR="00225460" w:rsidRDefault="00225460" w:rsidP="00D55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25460"/>
    <w:rsid w:val="00236AA3"/>
    <w:rsid w:val="00241B6F"/>
    <w:rsid w:val="002630D5"/>
    <w:rsid w:val="00273108"/>
    <w:rsid w:val="0028683E"/>
    <w:rsid w:val="002A5561"/>
    <w:rsid w:val="002C3790"/>
    <w:rsid w:val="002C3804"/>
    <w:rsid w:val="002C4AE6"/>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E69B1"/>
    <w:rsid w:val="003F6524"/>
    <w:rsid w:val="00424EE8"/>
    <w:rsid w:val="00442D8D"/>
    <w:rsid w:val="004473DF"/>
    <w:rsid w:val="00457C9C"/>
    <w:rsid w:val="00462C14"/>
    <w:rsid w:val="00463D08"/>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2D32"/>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86F36"/>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069D2"/>
    <w:rsid w:val="00B1255A"/>
    <w:rsid w:val="00B20FC0"/>
    <w:rsid w:val="00B33722"/>
    <w:rsid w:val="00B43D32"/>
    <w:rsid w:val="00B956E1"/>
    <w:rsid w:val="00BA76EA"/>
    <w:rsid w:val="00BB12DA"/>
    <w:rsid w:val="00BB468F"/>
    <w:rsid w:val="00BC026A"/>
    <w:rsid w:val="00BC3C82"/>
    <w:rsid w:val="00BE075F"/>
    <w:rsid w:val="00C206F9"/>
    <w:rsid w:val="00C92F44"/>
    <w:rsid w:val="00C945B0"/>
    <w:rsid w:val="00C978C4"/>
    <w:rsid w:val="00CB27B2"/>
    <w:rsid w:val="00CB32D8"/>
    <w:rsid w:val="00CC334F"/>
    <w:rsid w:val="00CD506A"/>
    <w:rsid w:val="00CD7222"/>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133E"/>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AE14A-5C77-4D84-9331-A381077C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1755</Words>
  <Characters>10010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Celestina Iannantuoni</cp:lastModifiedBy>
  <cp:revision>4</cp:revision>
  <cp:lastPrinted>2017-06-22T13:53:00Z</cp:lastPrinted>
  <dcterms:created xsi:type="dcterms:W3CDTF">2017-06-29T08:34:00Z</dcterms:created>
  <dcterms:modified xsi:type="dcterms:W3CDTF">2017-06-29T08:46:00Z</dcterms:modified>
</cp:coreProperties>
</file>